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CA6" w:rsidRPr="006F7CA6" w:rsidRDefault="006F7CA6" w:rsidP="006F7CA6">
      <w:pPr>
        <w:widowControl w:val="0"/>
        <w:tabs>
          <w:tab w:val="left" w:pos="426"/>
          <w:tab w:val="left" w:pos="840"/>
          <w:tab w:val="left" w:pos="3960"/>
          <w:tab w:val="left" w:pos="5040"/>
        </w:tabs>
        <w:suppressAutoHyphens/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6F7CA6">
        <w:rPr>
          <w:rFonts w:ascii="Verdana" w:eastAsia="Arial" w:hAnsi="Verdana" w:cs="Arial"/>
          <w:color w:val="000000"/>
          <w:sz w:val="21"/>
          <w:szCs w:val="21"/>
          <w:u w:val="single"/>
          <w:lang w:eastAsia="it-IT" w:bidi="it-IT"/>
        </w:rPr>
        <w:t>PERMESSI PER IL DIRITTO ALLO STUDIO 2020 – SCHEDA SINTETICA</w:t>
      </w:r>
    </w:p>
    <w:p w:rsidR="006F7CA6" w:rsidRPr="006F7CA6" w:rsidRDefault="006F7CA6" w:rsidP="006F7CA6">
      <w:pPr>
        <w:widowControl w:val="0"/>
        <w:tabs>
          <w:tab w:val="left" w:pos="840"/>
          <w:tab w:val="left" w:pos="3960"/>
          <w:tab w:val="left" w:pos="5040"/>
        </w:tabs>
        <w:suppressAutoHyphens/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6F7CA6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Riportiamo, di seguito, la scheda relativa all’oggetto redatta dalla Segreteria provinciale SNALS di Vicenza. </w:t>
      </w:r>
    </w:p>
    <w:p w:rsidR="006F7CA6" w:rsidRPr="006F7CA6" w:rsidRDefault="006F7CA6" w:rsidP="006F7CA6">
      <w:pPr>
        <w:widowControl w:val="0"/>
        <w:tabs>
          <w:tab w:val="left" w:pos="840"/>
          <w:tab w:val="left" w:pos="3960"/>
          <w:tab w:val="left" w:pos="5040"/>
        </w:tabs>
        <w:suppressAutoHyphens/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6F7CA6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Il CCIR di riferimento è quello del Veneto del 16/10/2019 valido per gli anni solari 2020, 2021 e 2022 e le scadenze, pertanto, sono riferite alle province venete. </w:t>
      </w:r>
      <w:proofErr w:type="gramStart"/>
      <w:r w:rsidRPr="006F7CA6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>E’</w:t>
      </w:r>
      <w:proofErr w:type="gramEnd"/>
      <w:r w:rsidRPr="006F7CA6"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  <w:t xml:space="preserve"> possibile che altre regioni anticipino alcune date, per cui consultate ovviamente il CCI della propria regione:</w:t>
      </w:r>
    </w:p>
    <w:p w:rsidR="006F7CA6" w:rsidRPr="006F7CA6" w:rsidRDefault="006F7CA6" w:rsidP="006F7CA6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7"/>
        <w:gridCol w:w="6901"/>
      </w:tblGrid>
      <w:tr w:rsidR="006F7CA6" w:rsidRPr="006F7CA6" w:rsidTr="00D43CB8">
        <w:trPr>
          <w:jc w:val="center"/>
        </w:trPr>
        <w:tc>
          <w:tcPr>
            <w:tcW w:w="2747" w:type="dxa"/>
            <w:vAlign w:val="center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i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b/>
                <w:i/>
                <w:sz w:val="21"/>
                <w:szCs w:val="21"/>
                <w:lang w:eastAsia="it-IT" w:bidi="it-IT"/>
              </w:rPr>
              <w:t>Fonte normativa</w:t>
            </w:r>
          </w:p>
        </w:tc>
        <w:tc>
          <w:tcPr>
            <w:tcW w:w="6951" w:type="dxa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b/>
                <w:i/>
                <w:sz w:val="21"/>
                <w:szCs w:val="21"/>
                <w:lang w:eastAsia="it-IT" w:bidi="it-IT"/>
              </w:rPr>
              <w:t xml:space="preserve">Contratto Collettivo Integrativo Regionale </w:t>
            </w:r>
          </w:p>
        </w:tc>
      </w:tr>
      <w:tr w:rsidR="006F7CA6" w:rsidRPr="006F7CA6" w:rsidTr="00D43CB8">
        <w:trPr>
          <w:jc w:val="center"/>
        </w:trPr>
        <w:tc>
          <w:tcPr>
            <w:tcW w:w="2747" w:type="dxa"/>
            <w:vAlign w:val="center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La data di scadenza per la domanda</w:t>
            </w:r>
          </w:p>
        </w:tc>
        <w:tc>
          <w:tcPr>
            <w:tcW w:w="6951" w:type="dxa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La domanda per l’anno solare 2020 va presentata entro venerdì 15 novembre 2019 al Dirigente Scolastico della scuola di servizio.</w:t>
            </w:r>
          </w:p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Il termine del 15 novembre va rispettato anche da parte di coloro che non hanno ancora sostenuto le eventuali prove di accesso ai corsi di studio per i quali intendono chiedere i permessi. In tal caso saranno ammessi con riserva nelle graduatorie dei beneficiari dei permessi. La riserva deve essere sciolta entro il 31 dicembre.</w:t>
            </w:r>
          </w:p>
        </w:tc>
      </w:tr>
      <w:tr w:rsidR="006F7CA6" w:rsidRPr="006F7CA6" w:rsidTr="00D43CB8">
        <w:trPr>
          <w:jc w:val="center"/>
        </w:trPr>
        <w:tc>
          <w:tcPr>
            <w:tcW w:w="2747" w:type="dxa"/>
            <w:vAlign w:val="center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Destinatari</w:t>
            </w:r>
          </w:p>
        </w:tc>
        <w:tc>
          <w:tcPr>
            <w:tcW w:w="6951" w:type="dxa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Oltre al personale con contratto a tempo indeterminato, può fruire dei permessi anche il personale con contratto a tempo determinato assunto:</w:t>
            </w:r>
          </w:p>
          <w:p w:rsidR="006F7CA6" w:rsidRPr="006F7CA6" w:rsidRDefault="006F7CA6" w:rsidP="006F7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fino al termine dell’anno scolastico;</w:t>
            </w:r>
          </w:p>
          <w:p w:rsidR="006F7CA6" w:rsidRPr="006F7CA6" w:rsidRDefault="006F7CA6" w:rsidP="006F7C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fino al termine delle attività didattiche.</w:t>
            </w:r>
          </w:p>
        </w:tc>
      </w:tr>
      <w:tr w:rsidR="006F7CA6" w:rsidRPr="006F7CA6" w:rsidTr="00D43CB8">
        <w:trPr>
          <w:jc w:val="center"/>
        </w:trPr>
        <w:tc>
          <w:tcPr>
            <w:tcW w:w="2747" w:type="dxa"/>
            <w:vAlign w:val="center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Corsi di studio la cui frequenza dà titolo alla concessione dei permessi</w:t>
            </w:r>
          </w:p>
        </w:tc>
        <w:tc>
          <w:tcPr>
            <w:tcW w:w="6951" w:type="dxa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I corsi di studio, specializzazione e qualificazione professionale, la cui frequenza dà titolo alla concessione dei permessi retribuiti, sono indicati nell’art. 4 del CIR.</w:t>
            </w:r>
          </w:p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Sono compresi anche i corsi per il conseguimento dei 24 CFU necessari per l’accesso al concorso di docente nella scuola secondaria.</w:t>
            </w:r>
          </w:p>
        </w:tc>
      </w:tr>
    </w:tbl>
    <w:p w:rsidR="006F7CA6" w:rsidRPr="006F7CA6" w:rsidRDefault="006F7CA6" w:rsidP="006F7CA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it-IT" w:bidi="it-IT"/>
        </w:rPr>
      </w:pPr>
      <w:r w:rsidRPr="006F7CA6">
        <w:rPr>
          <w:rFonts w:ascii="Arial" w:eastAsia="Arial" w:hAnsi="Arial" w:cs="Arial"/>
          <w:lang w:eastAsia="it-IT" w:bidi="it-IT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7"/>
        <w:gridCol w:w="6901"/>
      </w:tblGrid>
      <w:tr w:rsidR="006F7CA6" w:rsidRPr="006F7CA6" w:rsidTr="00D43CB8">
        <w:trPr>
          <w:jc w:val="center"/>
        </w:trPr>
        <w:tc>
          <w:tcPr>
            <w:tcW w:w="2747" w:type="dxa"/>
            <w:vAlign w:val="center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lastRenderedPageBreak/>
              <w:t>Calcolo del contingente</w:t>
            </w:r>
          </w:p>
        </w:tc>
        <w:tc>
          <w:tcPr>
            <w:tcW w:w="6951" w:type="dxa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Il numero dei beneficiari dei permessi non può superare complessivamente il 3% del personale in servizio con contratto a tempo indeterminato e determinato fino al termine dell’anno scolastico o fino al termine delle attività didattiche, calcolato a livello provinciale.</w:t>
            </w:r>
          </w:p>
        </w:tc>
      </w:tr>
      <w:tr w:rsidR="006F7CA6" w:rsidRPr="006F7CA6" w:rsidTr="00D43CB8">
        <w:trPr>
          <w:jc w:val="center"/>
        </w:trPr>
        <w:tc>
          <w:tcPr>
            <w:tcW w:w="2747" w:type="dxa"/>
            <w:vAlign w:val="center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Pubblicazione delle graduatorie provvisorie</w:t>
            </w:r>
          </w:p>
        </w:tc>
        <w:tc>
          <w:tcPr>
            <w:tcW w:w="6951" w:type="dxa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Gli Uffici Ambiti Territoriali provvederanno alla pubblicazione delle graduatorie provvisorie di norma entro il 15 dicembre, assegnando 5 giorni per gli eventuali reclami.</w:t>
            </w:r>
          </w:p>
        </w:tc>
      </w:tr>
      <w:tr w:rsidR="006F7CA6" w:rsidRPr="006F7CA6" w:rsidTr="00D43CB8">
        <w:trPr>
          <w:trHeight w:val="51"/>
          <w:jc w:val="center"/>
        </w:trPr>
        <w:tc>
          <w:tcPr>
            <w:tcW w:w="2747" w:type="dxa"/>
            <w:vAlign w:val="center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Pubblicazione delle graduatorie definitive</w:t>
            </w:r>
          </w:p>
        </w:tc>
        <w:tc>
          <w:tcPr>
            <w:tcW w:w="6951" w:type="dxa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Le graduatorie definitive andranno pubblicate entro il 31 dicembre sempre a cura degli Uffici Ambiti Territoriali. </w:t>
            </w:r>
          </w:p>
        </w:tc>
      </w:tr>
      <w:tr w:rsidR="006F7CA6" w:rsidRPr="006F7CA6" w:rsidTr="00D43CB8">
        <w:trPr>
          <w:trHeight w:val="51"/>
          <w:jc w:val="center"/>
        </w:trPr>
        <w:tc>
          <w:tcPr>
            <w:tcW w:w="2747" w:type="dxa"/>
            <w:vAlign w:val="center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Durata massima dei permessi</w:t>
            </w:r>
          </w:p>
        </w:tc>
        <w:tc>
          <w:tcPr>
            <w:tcW w:w="6951" w:type="dxa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I permessi retribuiti sono concessi nella misura massima di:</w:t>
            </w:r>
          </w:p>
          <w:p w:rsidR="006F7CA6" w:rsidRPr="006F7CA6" w:rsidRDefault="006F7CA6" w:rsidP="006F7C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150 ore annue individuali al personale a tempo indeterminato e a tempo determinato fino al 31 agosto a orario intero;</w:t>
            </w:r>
          </w:p>
          <w:p w:rsidR="006F7CA6" w:rsidRPr="006F7CA6" w:rsidRDefault="006F7CA6" w:rsidP="006F7C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125 ore annue individuali al personale a tempo determinato fino al 30 giugno a orario intero;</w:t>
            </w:r>
          </w:p>
          <w:p w:rsidR="006F7CA6" w:rsidRPr="006F7CA6" w:rsidRDefault="006F7CA6" w:rsidP="006F7C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75 ore annue individuali al personale a tempo indeterminato e a tempo determinato fino al 31 agosto o in proporzione con nomina fino al 30 giugno iscritto a corsi di laurea in regime di part-time;</w:t>
            </w:r>
          </w:p>
          <w:p w:rsidR="006F7CA6" w:rsidRPr="006F7CA6" w:rsidRDefault="006F7CA6" w:rsidP="006F7C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75 ore annue individuali al personale a tempo indeterminato e a tempo determinato fino al 31 agosto o in proporzione con nomina fino al 30 giugno iscritto ai corsi per il conseguimento dei 24 CFU;</w:t>
            </w:r>
          </w:p>
          <w:p w:rsidR="006F7CA6" w:rsidRPr="006F7CA6" w:rsidRDefault="006F7CA6" w:rsidP="006F7C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15 ore annuali individuali al personale a tempo indeterminato e a tempo determinato fino al 31 agosto o fino al 30 giugno a orario intero per sostenere esami singoli a integrazione del piano di studi del corso di laurea già concluso;</w:t>
            </w:r>
          </w:p>
          <w:p w:rsidR="006F7CA6" w:rsidRPr="006F7CA6" w:rsidRDefault="006F7CA6" w:rsidP="006F7CA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30 ore per tutti gli altri corsi erogati on line.</w:t>
            </w:r>
          </w:p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Per </w:t>
            </w:r>
            <w:proofErr w:type="gramStart"/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il  personale</w:t>
            </w:r>
            <w:proofErr w:type="gramEnd"/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 xml:space="preserve"> con orario inferiore a cattedra o alle 36 ore settimanali per il personale ATA le ore spettano in proporzione all’orario svolto.</w:t>
            </w:r>
          </w:p>
        </w:tc>
      </w:tr>
      <w:tr w:rsidR="006F7CA6" w:rsidRPr="006F7CA6" w:rsidTr="00D43CB8">
        <w:trPr>
          <w:trHeight w:val="51"/>
          <w:jc w:val="center"/>
        </w:trPr>
        <w:tc>
          <w:tcPr>
            <w:tcW w:w="2747" w:type="dxa"/>
            <w:vAlign w:val="center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i/>
                <w:sz w:val="21"/>
                <w:szCs w:val="21"/>
                <w:lang w:eastAsia="it-IT" w:bidi="it-IT"/>
              </w:rPr>
              <w:t>Fruizione dei permessi</w:t>
            </w:r>
          </w:p>
        </w:tc>
        <w:tc>
          <w:tcPr>
            <w:tcW w:w="6951" w:type="dxa"/>
          </w:tcPr>
          <w:p w:rsidR="006F7CA6" w:rsidRPr="006F7CA6" w:rsidRDefault="006F7CA6" w:rsidP="006F7C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I permessi possono essere concessi:</w:t>
            </w:r>
          </w:p>
          <w:p w:rsidR="006F7CA6" w:rsidRPr="006F7CA6" w:rsidRDefault="006F7CA6" w:rsidP="006F7C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per la frequenza dei corsi, compreso l’eventuale tirocinio o attività di laboratorio, se parti integranti del corso;</w:t>
            </w:r>
          </w:p>
          <w:p w:rsidR="006F7CA6" w:rsidRPr="006F7CA6" w:rsidRDefault="006F7CA6" w:rsidP="006F7C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</w:pPr>
            <w:r w:rsidRPr="006F7CA6">
              <w:rPr>
                <w:rFonts w:ascii="Arial" w:eastAsia="Arial" w:hAnsi="Arial" w:cs="Arial"/>
                <w:sz w:val="21"/>
                <w:szCs w:val="21"/>
                <w:lang w:eastAsia="it-IT" w:bidi="it-IT"/>
              </w:rPr>
              <w:t>limitatamente al personale non di ruolo, per sostenere gli esami.</w:t>
            </w:r>
          </w:p>
        </w:tc>
      </w:tr>
    </w:tbl>
    <w:p w:rsidR="00AF4844" w:rsidRDefault="00AF4844">
      <w:bookmarkStart w:id="0" w:name="_GoBack"/>
      <w:bookmarkEnd w:id="0"/>
    </w:p>
    <w:sectPr w:rsidR="00AF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37DC6"/>
    <w:multiLevelType w:val="hybridMultilevel"/>
    <w:tmpl w:val="ACE66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63EE5"/>
    <w:multiLevelType w:val="hybridMultilevel"/>
    <w:tmpl w:val="3A6CA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26032"/>
    <w:multiLevelType w:val="hybridMultilevel"/>
    <w:tmpl w:val="636A5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A6"/>
    <w:rsid w:val="00535F11"/>
    <w:rsid w:val="006F7CA6"/>
    <w:rsid w:val="00A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6AC87-230B-4190-8D5E-AAA16B5E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1</cp:revision>
  <dcterms:created xsi:type="dcterms:W3CDTF">2019-11-10T09:33:00Z</dcterms:created>
  <dcterms:modified xsi:type="dcterms:W3CDTF">2019-11-10T09:33:00Z</dcterms:modified>
</cp:coreProperties>
</file>